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84F1A" w14:textId="77777777" w:rsidR="00B525A5" w:rsidRPr="00B525A5" w:rsidRDefault="00B525A5" w:rsidP="00B525A5">
      <w:pPr>
        <w:pStyle w:val="Heading1"/>
        <w:rPr>
          <w:rFonts w:ascii="Times New Roman" w:hAnsi="Times New Roman"/>
          <w:sz w:val="22"/>
          <w:szCs w:val="22"/>
        </w:rPr>
      </w:pPr>
      <w:r w:rsidRPr="00B525A5">
        <w:rPr>
          <w:rFonts w:ascii="Times New Roman" w:hAnsi="Times New Roman"/>
          <w:sz w:val="22"/>
          <w:szCs w:val="22"/>
        </w:rPr>
        <w:t>APPENDIX B – SPECIFICATIONS FOR ATTACHMENTS</w:t>
      </w:r>
    </w:p>
    <w:p w14:paraId="448F7BF3" w14:textId="77777777" w:rsidR="00B525A5" w:rsidRPr="00B525A5" w:rsidRDefault="00B525A5" w:rsidP="00B525A5">
      <w:pPr>
        <w:rPr>
          <w:rFonts w:ascii="Times New Roman" w:hAnsi="Times New Roman"/>
          <w:sz w:val="22"/>
          <w:szCs w:val="22"/>
        </w:rPr>
      </w:pPr>
      <w:r w:rsidRPr="00B525A5">
        <w:rPr>
          <w:rFonts w:ascii="Times New Roman" w:hAnsi="Times New Roman"/>
          <w:sz w:val="22"/>
          <w:szCs w:val="22"/>
        </w:rPr>
        <w:t>Licensee, when making Attachments to Cooperative Poles, will adhere to the following engineering and construction practices.</w:t>
      </w:r>
    </w:p>
    <w:p w14:paraId="4F92FB82" w14:textId="5CEF9EF4" w:rsidR="00B525A5" w:rsidRPr="00B525A5" w:rsidRDefault="00B525A5" w:rsidP="00B525A5">
      <w:pPr>
        <w:rPr>
          <w:rFonts w:ascii="Times New Roman" w:hAnsi="Times New Roman"/>
          <w:sz w:val="22"/>
          <w:szCs w:val="22"/>
        </w:rPr>
      </w:pPr>
      <w:r w:rsidRPr="00B525A5">
        <w:rPr>
          <w:rFonts w:ascii="Times New Roman" w:hAnsi="Times New Roman"/>
          <w:sz w:val="22"/>
          <w:szCs w:val="22"/>
        </w:rPr>
        <w:t xml:space="preserve">A.      All Attachments shall be made in accordance with ARTICLE III and Cooperative’s construction standards posted on its website at </w:t>
      </w:r>
      <w:r w:rsidRPr="00B525A5">
        <w:rPr>
          <w:rFonts w:ascii="Times New Roman" w:hAnsi="Times New Roman"/>
          <w:sz w:val="22"/>
          <w:szCs w:val="22"/>
        </w:rPr>
        <w:t>www.intercountyenergy.net/jointuse.</w:t>
      </w:r>
    </w:p>
    <w:p w14:paraId="54C78916" w14:textId="77777777" w:rsidR="00B525A5" w:rsidRPr="00B525A5" w:rsidRDefault="00B525A5" w:rsidP="00B525A5">
      <w:pPr>
        <w:rPr>
          <w:rFonts w:ascii="Times New Roman" w:hAnsi="Times New Roman"/>
          <w:sz w:val="22"/>
          <w:szCs w:val="22"/>
        </w:rPr>
      </w:pPr>
      <w:r w:rsidRPr="00B525A5">
        <w:rPr>
          <w:rFonts w:ascii="Times New Roman" w:hAnsi="Times New Roman"/>
          <w:sz w:val="22"/>
          <w:szCs w:val="22"/>
        </w:rPr>
        <w:t>B.      Clearances</w:t>
      </w:r>
    </w:p>
    <w:p w14:paraId="05E2E930"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1. Attachment and Cable Clearances: Licensee's Attachments on Cooperative Poles, including metal attachment clamps and bolts, metal cross-arm supports, bolts and other equipment, must be attached </w:t>
      </w:r>
      <w:proofErr w:type="gramStart"/>
      <w:r w:rsidRPr="00B525A5">
        <w:rPr>
          <w:rFonts w:ascii="Times New Roman" w:hAnsi="Times New Roman"/>
          <w:sz w:val="22"/>
          <w:szCs w:val="22"/>
        </w:rPr>
        <w:t>so as to</w:t>
      </w:r>
      <w:proofErr w:type="gramEnd"/>
      <w:r w:rsidRPr="00B525A5">
        <w:rPr>
          <w:rFonts w:ascii="Times New Roman" w:hAnsi="Times New Roman"/>
          <w:sz w:val="22"/>
          <w:szCs w:val="22"/>
        </w:rPr>
        <w:t xml:space="preserve"> maintain the minimum separation specified in the most updated version National Electrical Safety Code ("NESC").</w:t>
      </w:r>
    </w:p>
    <w:p w14:paraId="6D1881E5"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2. Service Drop Clearance: From the pole to the home/building the parallel minimum separation between Cooperative’s service drops and Licensee’s service drops shall conform to the NESC.</w:t>
      </w:r>
    </w:p>
    <w:p w14:paraId="603C1584" w14:textId="77777777" w:rsidR="00B525A5" w:rsidRPr="00B525A5" w:rsidRDefault="00B525A5" w:rsidP="00B525A5">
      <w:pPr>
        <w:ind w:firstLine="720"/>
        <w:rPr>
          <w:rFonts w:ascii="Times New Roman" w:hAnsi="Times New Roman"/>
          <w:sz w:val="22"/>
          <w:szCs w:val="22"/>
        </w:rPr>
      </w:pPr>
      <w:r w:rsidRPr="00B525A5">
        <w:rPr>
          <w:rFonts w:ascii="Times New Roman" w:hAnsi="Times New Roman"/>
          <w:sz w:val="22"/>
          <w:szCs w:val="22"/>
        </w:rPr>
        <w:t xml:space="preserve">3. Other Drop Clearances: All other drop clearances at </w:t>
      </w:r>
      <w:proofErr w:type="gramStart"/>
      <w:r w:rsidRPr="00B525A5">
        <w:rPr>
          <w:rFonts w:ascii="Times New Roman" w:hAnsi="Times New Roman"/>
          <w:sz w:val="22"/>
          <w:szCs w:val="22"/>
        </w:rPr>
        <w:t>the mid</w:t>
      </w:r>
      <w:proofErr w:type="gramEnd"/>
      <w:r w:rsidRPr="00B525A5">
        <w:rPr>
          <w:rFonts w:ascii="Times New Roman" w:hAnsi="Times New Roman"/>
          <w:sz w:val="22"/>
          <w:szCs w:val="22"/>
        </w:rPr>
        <w:t>-span must conform to the NESC.</w:t>
      </w:r>
    </w:p>
    <w:p w14:paraId="7C12555F" w14:textId="77777777" w:rsidR="00B525A5" w:rsidRPr="00B525A5" w:rsidRDefault="00B525A5" w:rsidP="00B525A5">
      <w:pPr>
        <w:ind w:left="1440"/>
        <w:rPr>
          <w:rFonts w:ascii="Times New Roman" w:hAnsi="Times New Roman"/>
          <w:sz w:val="22"/>
          <w:szCs w:val="22"/>
        </w:rPr>
      </w:pPr>
      <w:r w:rsidRPr="00B525A5">
        <w:rPr>
          <w:rFonts w:ascii="Times New Roman" w:hAnsi="Times New Roman"/>
          <w:sz w:val="22"/>
          <w:szCs w:val="22"/>
        </w:rPr>
        <w:t xml:space="preserve">a. Sag and Mid-Span Clearances: Licensee will be particularly careful to leave proper sag in its lines and cables and shall observe the established sag of power line conductors and other cables so that minimum clearances are: (a) achieved at poles located on both ends of the span; and (b) retained throughout the span.  At mid-span, the minimum separation must be maintained between all telecommunication cables that meet NESC rules (includes common phone, CATV, and fiber optic cables lashed to an effectively grounded messenger strand or self-supporting cables).  </w:t>
      </w:r>
    </w:p>
    <w:p w14:paraId="66621758"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4. Vertical Risers: All risers, including those providing </w:t>
      </w:r>
      <w:proofErr w:type="gramStart"/>
      <w:r w:rsidRPr="00B525A5">
        <w:rPr>
          <w:rFonts w:ascii="Times New Roman" w:hAnsi="Times New Roman"/>
          <w:sz w:val="22"/>
          <w:szCs w:val="22"/>
        </w:rPr>
        <w:t>120/240 volt</w:t>
      </w:r>
      <w:proofErr w:type="gramEnd"/>
      <w:r w:rsidRPr="00B525A5">
        <w:rPr>
          <w:rFonts w:ascii="Times New Roman" w:hAnsi="Times New Roman"/>
          <w:sz w:val="22"/>
          <w:szCs w:val="22"/>
        </w:rPr>
        <w:t xml:space="preserve"> powers for Licensee's equipment enclosure, shall be placed on the quarter faces of the pole and must be installed in conduit with </w:t>
      </w:r>
      <w:proofErr w:type="spellStart"/>
      <w:r w:rsidRPr="00B525A5">
        <w:rPr>
          <w:rFonts w:ascii="Times New Roman" w:hAnsi="Times New Roman"/>
          <w:sz w:val="22"/>
          <w:szCs w:val="22"/>
        </w:rPr>
        <w:t>weatherhead</w:t>
      </w:r>
      <w:proofErr w:type="spellEnd"/>
      <w:r w:rsidRPr="00B525A5">
        <w:rPr>
          <w:rFonts w:ascii="Times New Roman" w:hAnsi="Times New Roman"/>
          <w:sz w:val="22"/>
          <w:szCs w:val="22"/>
        </w:rPr>
        <w:t xml:space="preserve"> (if possible). A two- (2) inch clearance in any direction from cable, bolts, clamps, metal supports, and other equipment shall be maintained.</w:t>
      </w:r>
    </w:p>
    <w:p w14:paraId="5C26724B"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5. Climbing Space: A clear climbing space must be </w:t>
      </w:r>
      <w:proofErr w:type="gramStart"/>
      <w:r w:rsidRPr="00B525A5">
        <w:rPr>
          <w:rFonts w:ascii="Times New Roman" w:hAnsi="Times New Roman"/>
          <w:sz w:val="22"/>
          <w:szCs w:val="22"/>
        </w:rPr>
        <w:t>maintained at all times</w:t>
      </w:r>
      <w:proofErr w:type="gramEnd"/>
      <w:r w:rsidRPr="00B525A5">
        <w:rPr>
          <w:rFonts w:ascii="Times New Roman" w:hAnsi="Times New Roman"/>
          <w:sz w:val="22"/>
          <w:szCs w:val="22"/>
        </w:rPr>
        <w:t xml:space="preserve"> on the face of the pole. All Attachments must be placed </w:t>
      </w:r>
      <w:proofErr w:type="gramStart"/>
      <w:r w:rsidRPr="00B525A5">
        <w:rPr>
          <w:rFonts w:ascii="Times New Roman" w:hAnsi="Times New Roman"/>
          <w:sz w:val="22"/>
          <w:szCs w:val="22"/>
        </w:rPr>
        <w:t>so as to</w:t>
      </w:r>
      <w:proofErr w:type="gramEnd"/>
      <w:r w:rsidRPr="00B525A5">
        <w:rPr>
          <w:rFonts w:ascii="Times New Roman" w:hAnsi="Times New Roman"/>
          <w:sz w:val="22"/>
          <w:szCs w:val="22"/>
        </w:rPr>
        <w:t xml:space="preserve"> allow and maintain a clear and proper climbing space on the face of Cooperative pole. Licensee's cable/wire Attachments shall be placed on the same side of the pole as those of other Attaching Entities. In general, all other Attachments and risers should be placed on pole quarter faces.</w:t>
      </w:r>
    </w:p>
    <w:p w14:paraId="49FB9398"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6. Pedestals and Enclosures: Every effort should be made to install pedestals, vaults and/or enclosures at a minimum of four (4) feet from poles or other Cooperative facilities, or the distance specified by Cooperative, whichever is greater.</w:t>
      </w:r>
    </w:p>
    <w:p w14:paraId="5359FAB8" w14:textId="77777777" w:rsidR="00B525A5" w:rsidRPr="00B525A5" w:rsidRDefault="00B525A5" w:rsidP="00B525A5">
      <w:pPr>
        <w:rPr>
          <w:rFonts w:ascii="Times New Roman" w:hAnsi="Times New Roman"/>
          <w:sz w:val="22"/>
          <w:szCs w:val="22"/>
        </w:rPr>
      </w:pPr>
      <w:r w:rsidRPr="00B525A5">
        <w:rPr>
          <w:rFonts w:ascii="Times New Roman" w:hAnsi="Times New Roman"/>
          <w:sz w:val="22"/>
          <w:szCs w:val="22"/>
        </w:rPr>
        <w:t>C.  Anchors and Guys</w:t>
      </w:r>
    </w:p>
    <w:p w14:paraId="3DF45024"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1. Licensee shall be responsible for procuring and installing all anchors and guy wires to support the additional stress placed on Cooperative’s poles by Licensee's Attachments. Anchors must be guyed adequately.</w:t>
      </w:r>
    </w:p>
    <w:p w14:paraId="60B3531D"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2. Anchors and guy wires must be installed on each Cooperative pole where an angle or a dead-end occurs. Licensee shall make guy attachments to poles at or below its cable attachment. Per RUS requirements, no proposed anchor can be within five (5) feet of an existing anchor.</w:t>
      </w:r>
    </w:p>
    <w:p w14:paraId="5A8857CD"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3. Licensee may not attach guy wires to the anchors of Cooperative or third-party user without the anchor Cooperative's specific prior written consent.</w:t>
      </w:r>
    </w:p>
    <w:p w14:paraId="3B9D2C43"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4. No Attachment may be installed on a Cooperative pole until all required guys and anchors are installed.  No Attachment may be modified, added to, or relocated in such a way as will materially increase the stress or loading on Cooperative poles until all required guys and anchors are installed. </w:t>
      </w:r>
    </w:p>
    <w:p w14:paraId="17B7E98C"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5. Licensee's down guys, if needed, shall be bonded, to the vertical ground wires of Cooperative’s pole, in accordance with applicable NESC rules. If there is no vertical ground present at the pole, Licensee shall notify </w:t>
      </w:r>
      <w:proofErr w:type="gramStart"/>
      <w:r w:rsidRPr="00B525A5">
        <w:rPr>
          <w:rFonts w:ascii="Times New Roman" w:hAnsi="Times New Roman"/>
          <w:sz w:val="22"/>
          <w:szCs w:val="22"/>
        </w:rPr>
        <w:t>Cooperative</w:t>
      </w:r>
      <w:proofErr w:type="gramEnd"/>
      <w:r w:rsidRPr="00B525A5">
        <w:rPr>
          <w:rFonts w:ascii="Times New Roman" w:hAnsi="Times New Roman"/>
          <w:sz w:val="22"/>
          <w:szCs w:val="22"/>
        </w:rPr>
        <w:t xml:space="preserve"> and a ground will be added to pole at Cooperative’s expense for Licensee to bond to.</w:t>
      </w:r>
    </w:p>
    <w:p w14:paraId="05876639" w14:textId="77777777" w:rsidR="00B525A5" w:rsidRPr="00B525A5" w:rsidRDefault="00B525A5" w:rsidP="00B525A5">
      <w:pPr>
        <w:rPr>
          <w:rFonts w:ascii="Times New Roman" w:hAnsi="Times New Roman"/>
          <w:sz w:val="22"/>
          <w:szCs w:val="22"/>
        </w:rPr>
      </w:pPr>
      <w:r w:rsidRPr="00B525A5">
        <w:rPr>
          <w:rFonts w:ascii="Times New Roman" w:hAnsi="Times New Roman"/>
          <w:sz w:val="22"/>
          <w:szCs w:val="22"/>
        </w:rPr>
        <w:lastRenderedPageBreak/>
        <w:t>D.      Certification of Licensee's Design</w:t>
      </w:r>
    </w:p>
    <w:p w14:paraId="36693B53"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1. Licensee's Attachment Permit application must be signed and sealed by a professional engineer, registered in the State of Kentucky, certifying that Licensee's aerial cable design fully complies with the NESC and Cooperative’s Construction Standards and any other applicable federal, state or local codes and/or requirements, or Licensee will pay Cooperative for actual costs for necessary engineering and post-construction inspection and to ensure Licensee’s design fully complies with the NESC and Electric Utility’s Construction Standards and any other applicable federal, state or local codes and/or requirements.</w:t>
      </w:r>
    </w:p>
    <w:p w14:paraId="7E15B5D7"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2. This certification shall include the confirmation that the design is in accordance with pole strength requirements of the NESC, </w:t>
      </w:r>
      <w:proofErr w:type="gramStart"/>
      <w:r w:rsidRPr="00B525A5">
        <w:rPr>
          <w:rFonts w:ascii="Times New Roman" w:hAnsi="Times New Roman"/>
          <w:sz w:val="22"/>
          <w:szCs w:val="22"/>
        </w:rPr>
        <w:t>taking into account</w:t>
      </w:r>
      <w:proofErr w:type="gramEnd"/>
      <w:r w:rsidRPr="00B525A5">
        <w:rPr>
          <w:rFonts w:ascii="Times New Roman" w:hAnsi="Times New Roman"/>
          <w:sz w:val="22"/>
          <w:szCs w:val="22"/>
        </w:rPr>
        <w:t xml:space="preserve"> the effects of Cooperative’s facilities and other Attaching Entities' facilities that exist on the poles without regard to the condition of the existing facilities.</w:t>
      </w:r>
    </w:p>
    <w:p w14:paraId="21EDFF61" w14:textId="77777777" w:rsidR="00B525A5" w:rsidRPr="00B525A5" w:rsidRDefault="00B525A5" w:rsidP="00B525A5">
      <w:pPr>
        <w:rPr>
          <w:rFonts w:ascii="Times New Roman" w:hAnsi="Times New Roman"/>
          <w:sz w:val="22"/>
          <w:szCs w:val="22"/>
        </w:rPr>
      </w:pPr>
      <w:r w:rsidRPr="00B525A5">
        <w:rPr>
          <w:rFonts w:ascii="Times New Roman" w:hAnsi="Times New Roman"/>
          <w:sz w:val="22"/>
          <w:szCs w:val="22"/>
        </w:rPr>
        <w:t>E.        Miscellaneous Requirements</w:t>
      </w:r>
    </w:p>
    <w:p w14:paraId="426AF2E5"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1. Attachments: All Attachments will be made on the street side of the pole unless otherwise approved by Cooperative.</w:t>
      </w:r>
    </w:p>
    <w:p w14:paraId="1BF5200C"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2. Cable Bonding: Licensee's conductive messenger cables shall be bonded at every pole with a vertical ground. If no ground exists on a pole to be bonded, Licensee shall notify </w:t>
      </w:r>
      <w:proofErr w:type="gramStart"/>
      <w:r w:rsidRPr="00B525A5">
        <w:rPr>
          <w:rFonts w:ascii="Times New Roman" w:hAnsi="Times New Roman"/>
          <w:sz w:val="22"/>
          <w:szCs w:val="22"/>
        </w:rPr>
        <w:t>Cooperative</w:t>
      </w:r>
      <w:proofErr w:type="gramEnd"/>
      <w:r w:rsidRPr="00B525A5">
        <w:rPr>
          <w:rFonts w:ascii="Times New Roman" w:hAnsi="Times New Roman"/>
          <w:sz w:val="22"/>
          <w:szCs w:val="22"/>
        </w:rPr>
        <w:t xml:space="preserve"> and a ground will be added to pole at Cooperative’s expense for Licensee to bond to.</w:t>
      </w:r>
    </w:p>
    <w:p w14:paraId="25DB3292"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3. Customer Premises: Licensee's service drop into customer premises shall be protected as required by the most current edition of the NEC.</w:t>
      </w:r>
    </w:p>
    <w:p w14:paraId="652FC615"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4. Communication Cables: All communications cables/wires not owned by Cooperative shall be attached within the communications space that is located below the Communication Worker Safety Zone.</w:t>
      </w:r>
    </w:p>
    <w:p w14:paraId="74CEF28F"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 xml:space="preserve">5. Riser Installations: All Licensee's riser installations shall be in Cooperative-approved conduit materials. Ground wires may be attached directly to </w:t>
      </w:r>
      <w:proofErr w:type="gramStart"/>
      <w:r w:rsidRPr="00B525A5">
        <w:rPr>
          <w:rFonts w:ascii="Times New Roman" w:hAnsi="Times New Roman"/>
          <w:sz w:val="22"/>
          <w:szCs w:val="22"/>
        </w:rPr>
        <w:t>pole</w:t>
      </w:r>
      <w:proofErr w:type="gramEnd"/>
      <w:r w:rsidRPr="00B525A5">
        <w:rPr>
          <w:rFonts w:ascii="Times New Roman" w:hAnsi="Times New Roman"/>
          <w:sz w:val="22"/>
          <w:szCs w:val="22"/>
        </w:rPr>
        <w:t>.</w:t>
      </w:r>
    </w:p>
    <w:p w14:paraId="423C5D79" w14:textId="77777777" w:rsidR="00B525A5" w:rsidRPr="00B525A5" w:rsidRDefault="00B525A5" w:rsidP="00B525A5">
      <w:pPr>
        <w:ind w:left="720"/>
        <w:rPr>
          <w:rFonts w:ascii="Times New Roman" w:hAnsi="Times New Roman"/>
          <w:sz w:val="22"/>
          <w:szCs w:val="22"/>
        </w:rPr>
      </w:pPr>
      <w:r w:rsidRPr="00B525A5">
        <w:rPr>
          <w:rFonts w:ascii="Times New Roman" w:hAnsi="Times New Roman"/>
          <w:sz w:val="22"/>
          <w:szCs w:val="22"/>
        </w:rPr>
        <w:t>6. Tagging: On every pole to which the Licensee is attached, Licensee’s facilities shall be identified with a band-type communications cable tag or other identification acceptable to Cooperative within twelve (12) inches of the pole. The communications tag shall be consistent with communication industry standards and shall include at least the following: Licensee name and emergency contact number.  Licensee shall be responsible for periodically inspecting its Attachments to ensure that they are tagged with permanent identification markers.  Should Cooperative encounter any Attachments without required permanent identification markers, Cooperative shall notify Licensee of such Attachments and Licensee shall install permanent identification markers within thirty (30) days.  In the event Attachments are not tagged in accordance herewith, Cooperative reserves the right to charge all Licensee for all costs and expenses incurred by Cooperative to identify the untagged Attachments.</w:t>
      </w:r>
    </w:p>
    <w:p w14:paraId="4D604D37" w14:textId="74BA5458" w:rsidR="00E617D8" w:rsidRDefault="00B525A5" w:rsidP="00B525A5">
      <w:pPr>
        <w:ind w:left="720"/>
      </w:pPr>
      <w:r w:rsidRPr="00B525A5">
        <w:rPr>
          <w:rFonts w:ascii="Times New Roman" w:hAnsi="Times New Roman"/>
          <w:sz w:val="22"/>
          <w:szCs w:val="22"/>
        </w:rPr>
        <w:t>7. Mid-Span Taps: All mid-span communication taps, other than service drops, are subject to the same installation and maintenance requirements as an Attachment under this Tariff. Additionally, any newly proposed mid-span taps must receive prior approval under Article IV of this Tariff.</w:t>
      </w:r>
    </w:p>
    <w:sectPr w:rsidR="00E61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A5"/>
    <w:rsid w:val="00B525A5"/>
    <w:rsid w:val="00DE2FBE"/>
    <w:rsid w:val="00E6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E7B2"/>
  <w15:chartTrackingRefBased/>
  <w15:docId w15:val="{0F885F71-D649-4025-B273-C4B4B95A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A5"/>
    <w:pPr>
      <w:spacing w:after="0" w:line="240" w:lineRule="auto"/>
    </w:pPr>
    <w:rPr>
      <w:rFonts w:ascii="Courier" w:eastAsia="Times New Roman" w:hAnsi="Courier" w:cs="Times New Roman"/>
      <w:kern w:val="0"/>
      <w:sz w:val="20"/>
      <w:szCs w:val="20"/>
      <w14:ligatures w14:val="none"/>
    </w:rPr>
  </w:style>
  <w:style w:type="paragraph" w:styleId="Heading1">
    <w:name w:val="heading 1"/>
    <w:basedOn w:val="Normal"/>
    <w:next w:val="Normal"/>
    <w:link w:val="Heading1Char"/>
    <w:uiPriority w:val="9"/>
    <w:qFormat/>
    <w:rsid w:val="00B525A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25A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25A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25A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525A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525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525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525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525A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5A5"/>
    <w:rPr>
      <w:rFonts w:eastAsiaTheme="majorEastAsia" w:cstheme="majorBidi"/>
      <w:color w:val="272727" w:themeColor="text1" w:themeTint="D8"/>
    </w:rPr>
  </w:style>
  <w:style w:type="paragraph" w:styleId="Title">
    <w:name w:val="Title"/>
    <w:basedOn w:val="Normal"/>
    <w:next w:val="Normal"/>
    <w:link w:val="TitleChar"/>
    <w:uiPriority w:val="10"/>
    <w:qFormat/>
    <w:rsid w:val="00B525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2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5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2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5A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525A5"/>
    <w:rPr>
      <w:i/>
      <w:iCs/>
      <w:color w:val="404040" w:themeColor="text1" w:themeTint="BF"/>
    </w:rPr>
  </w:style>
  <w:style w:type="paragraph" w:styleId="ListParagraph">
    <w:name w:val="List Paragraph"/>
    <w:basedOn w:val="Normal"/>
    <w:uiPriority w:val="34"/>
    <w:qFormat/>
    <w:rsid w:val="00B525A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525A5"/>
    <w:rPr>
      <w:i/>
      <w:iCs/>
      <w:color w:val="0F4761" w:themeColor="accent1" w:themeShade="BF"/>
    </w:rPr>
  </w:style>
  <w:style w:type="paragraph" w:styleId="IntenseQuote">
    <w:name w:val="Intense Quote"/>
    <w:basedOn w:val="Normal"/>
    <w:next w:val="Normal"/>
    <w:link w:val="IntenseQuoteChar"/>
    <w:uiPriority w:val="30"/>
    <w:qFormat/>
    <w:rsid w:val="00B525A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525A5"/>
    <w:rPr>
      <w:i/>
      <w:iCs/>
      <w:color w:val="0F4761" w:themeColor="accent1" w:themeShade="BF"/>
    </w:rPr>
  </w:style>
  <w:style w:type="character" w:styleId="IntenseReference">
    <w:name w:val="Intense Reference"/>
    <w:basedOn w:val="DefaultParagraphFont"/>
    <w:uiPriority w:val="32"/>
    <w:qFormat/>
    <w:rsid w:val="00B525A5"/>
    <w:rPr>
      <w:b/>
      <w:bCs/>
      <w:smallCaps/>
      <w:color w:val="0F4761" w:themeColor="accent1" w:themeShade="BF"/>
      <w:spacing w:val="5"/>
    </w:rPr>
  </w:style>
  <w:style w:type="paragraph" w:styleId="CommentText">
    <w:name w:val="annotation text"/>
    <w:basedOn w:val="Normal"/>
    <w:link w:val="CommentTextChar"/>
    <w:uiPriority w:val="99"/>
    <w:semiHidden/>
    <w:unhideWhenUsed/>
    <w:rsid w:val="00B525A5"/>
    <w:pPr>
      <w:spacing w:after="160"/>
    </w:pPr>
    <w:rPr>
      <w:rFonts w:ascii="Arial" w:eastAsia="Calibri" w:hAnsi="Arial"/>
    </w:rPr>
  </w:style>
  <w:style w:type="character" w:customStyle="1" w:styleId="CommentTextChar">
    <w:name w:val="Comment Text Char"/>
    <w:basedOn w:val="DefaultParagraphFont"/>
    <w:link w:val="CommentText"/>
    <w:uiPriority w:val="99"/>
    <w:semiHidden/>
    <w:rsid w:val="00B525A5"/>
    <w:rPr>
      <w:rFonts w:ascii="Arial" w:eastAsia="Calibri" w:hAnsi="Arial" w:cs="Times New Roman"/>
      <w:kern w:val="0"/>
      <w:sz w:val="20"/>
      <w:szCs w:val="20"/>
      <w14:ligatures w14:val="none"/>
    </w:rPr>
  </w:style>
  <w:style w:type="character" w:styleId="CommentReference">
    <w:name w:val="annotation reference"/>
    <w:uiPriority w:val="99"/>
    <w:semiHidden/>
    <w:unhideWhenUsed/>
    <w:rsid w:val="00B525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Hitchcock</dc:creator>
  <cp:keywords/>
  <dc:description/>
  <cp:lastModifiedBy>Dan Hitchcock</cp:lastModifiedBy>
  <cp:revision>1</cp:revision>
  <dcterms:created xsi:type="dcterms:W3CDTF">2024-08-27T20:49:00Z</dcterms:created>
  <dcterms:modified xsi:type="dcterms:W3CDTF">2024-08-27T20:52:00Z</dcterms:modified>
</cp:coreProperties>
</file>